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4B" w:rsidRDefault="007928D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 Wzór umowy </w:t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nr 1 /PP/ROZ/2024</w:t>
      </w:r>
    </w:p>
    <w:p w:rsidR="00144B4B" w:rsidRDefault="007928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Zawarta w dniu ….. w Elblągu</w:t>
      </w:r>
    </w:p>
    <w:p w:rsidR="00144B4B" w:rsidRDefault="007928D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pomiędzy:</w:t>
      </w:r>
    </w:p>
    <w:p w:rsidR="00144B4B" w:rsidRDefault="007928D5">
      <w:pPr>
        <w:tabs>
          <w:tab w:val="left" w:pos="284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Elbląskim Stowarzyszeniem Wspierania Inicjatyw Pozarządowych</w:t>
      </w:r>
      <w:r>
        <w:rPr>
          <w:color w:val="000000"/>
          <w:sz w:val="20"/>
          <w:szCs w:val="20"/>
        </w:rPr>
        <w:t xml:space="preserve"> z siedzibą w Elblągu, ul. Związku Jaszczurczego 17, 82-300 Elbląg, NIP: 578-10-91-298, REGON: 170301592, wpisanym do rejestru stowarzyszeń, innych organizacji społecznych </w:t>
      </w:r>
      <w:r>
        <w:rPr>
          <w:color w:val="000000"/>
          <w:sz w:val="20"/>
          <w:szCs w:val="20"/>
        </w:rPr>
        <w:br/>
        <w:t xml:space="preserve">i zawodowych, fundacji i publicznych zakładów opieki zdrowotnej Krajowego Rejestru </w:t>
      </w:r>
      <w:r>
        <w:rPr>
          <w:color w:val="000000"/>
          <w:sz w:val="20"/>
          <w:szCs w:val="20"/>
        </w:rPr>
        <w:t>Sądowego pod numerem: 0000001316, reprezentowanym przez uprawnionych do łącznej reprezentacji:</w:t>
      </w:r>
    </w:p>
    <w:p w:rsidR="00144B4B" w:rsidRDefault="007928D5">
      <w:pPr>
        <w:tabs>
          <w:tab w:val="left" w:pos="284"/>
        </w:tabs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Prezesa Zarządu Pan </w:t>
      </w:r>
      <w:r>
        <w:rPr>
          <w:b/>
          <w:color w:val="000000"/>
          <w:sz w:val="20"/>
          <w:szCs w:val="20"/>
        </w:rPr>
        <w:t>Arkadiusza Jachimowicza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</w:p>
    <w:p w:rsidR="00144B4B" w:rsidRDefault="007928D5">
      <w:pPr>
        <w:tabs>
          <w:tab w:val="left" w:pos="284"/>
        </w:tabs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Wiceprezesa Zarządu Pana </w:t>
      </w:r>
      <w:r>
        <w:rPr>
          <w:b/>
          <w:color w:val="000000"/>
          <w:sz w:val="20"/>
          <w:szCs w:val="20"/>
        </w:rPr>
        <w:t>Macieja Bielawskiego</w:t>
      </w:r>
      <w:r>
        <w:rPr>
          <w:color w:val="000000"/>
          <w:sz w:val="20"/>
          <w:szCs w:val="20"/>
        </w:rPr>
        <w:t xml:space="preserve"> </w:t>
      </w:r>
    </w:p>
    <w:p w:rsidR="00144B4B" w:rsidRDefault="007928D5">
      <w:pPr>
        <w:tabs>
          <w:tab w:val="left" w:pos="284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</w:t>
      </w:r>
      <w:r>
        <w:rPr>
          <w:b/>
          <w:color w:val="000000"/>
          <w:sz w:val="20"/>
          <w:szCs w:val="20"/>
        </w:rPr>
        <w:t>Realizatorem Projektu”</w:t>
      </w:r>
    </w:p>
    <w:p w:rsidR="00144B4B" w:rsidRDefault="007928D5">
      <w:pPr>
        <w:tabs>
          <w:tab w:val="left" w:pos="284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 (</w:t>
      </w:r>
      <w:r>
        <w:rPr>
          <w:i/>
          <w:color w:val="000000"/>
          <w:sz w:val="20"/>
          <w:szCs w:val="20"/>
        </w:rPr>
        <w:t>nazwa przedsiębiorstwa)</w:t>
      </w:r>
      <w:r>
        <w:rPr>
          <w:color w:val="000000"/>
          <w:sz w:val="20"/>
          <w:szCs w:val="20"/>
        </w:rPr>
        <w:t xml:space="preserve"> z s</w:t>
      </w:r>
      <w:r>
        <w:rPr>
          <w:color w:val="000000"/>
          <w:sz w:val="20"/>
          <w:szCs w:val="20"/>
        </w:rPr>
        <w:t>iedzibą w ……, ul., (</w:t>
      </w:r>
      <w:r>
        <w:rPr>
          <w:i/>
          <w:color w:val="000000"/>
          <w:sz w:val="20"/>
          <w:szCs w:val="20"/>
        </w:rPr>
        <w:t>kod pocztowy</w:t>
      </w:r>
      <w:r>
        <w:rPr>
          <w:color w:val="000000"/>
          <w:sz w:val="20"/>
          <w:szCs w:val="20"/>
        </w:rPr>
        <w:t xml:space="preserve">), NIP: ……., REGON:….., reprezentowaną przez …… </w:t>
      </w:r>
    </w:p>
    <w:p w:rsidR="00144B4B" w:rsidRDefault="007928D5">
      <w:pPr>
        <w:tabs>
          <w:tab w:val="left" w:pos="284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zwany dalej </w:t>
      </w:r>
      <w:r>
        <w:rPr>
          <w:b/>
          <w:color w:val="000000"/>
          <w:sz w:val="20"/>
          <w:szCs w:val="20"/>
        </w:rPr>
        <w:t>„Wykonawcą”</w:t>
      </w:r>
    </w:p>
    <w:p w:rsidR="00144B4B" w:rsidRDefault="007928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</w:t>
      </w:r>
    </w:p>
    <w:p w:rsidR="00144B4B" w:rsidRDefault="007928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Niniejsza umowa jest współfinansowana ze środków Unii Europejskiej w ramach Europejskiego Funduszu Społecznego Plus </w:t>
      </w:r>
      <w:r>
        <w:rPr>
          <w:color w:val="000000"/>
          <w:sz w:val="20"/>
          <w:szCs w:val="20"/>
        </w:rPr>
        <w:br/>
        <w:t>w oparciu o projekt „Przedszko</w:t>
      </w:r>
      <w:r>
        <w:rPr>
          <w:color w:val="000000"/>
          <w:sz w:val="20"/>
          <w:szCs w:val="20"/>
        </w:rPr>
        <w:t xml:space="preserve">le Przyszłości” realizowany w ramach programu Fundusze Europejskie dla Warmii i Mazur 2021-2027, Priorytet 6. Edukacja i kompetencje EFS+, Działanie 6.3 Edukacja ogólnokształcąca. </w:t>
      </w:r>
    </w:p>
    <w:p w:rsidR="00144B4B" w:rsidRDefault="00144B4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color w:val="000000"/>
          <w:sz w:val="20"/>
          <w:szCs w:val="20"/>
        </w:rPr>
      </w:pPr>
    </w:p>
    <w:p w:rsidR="00144B4B" w:rsidRDefault="007928D5">
      <w:pPr>
        <w:spacing w:after="0" w:line="240" w:lineRule="auto"/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§ 2</w:t>
      </w:r>
    </w:p>
    <w:p w:rsidR="00144B4B" w:rsidRDefault="007928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 podstawie niniejszej umowy Realizator Projektu zleca Wykonawcy zakup i dostawę fabrycznie nowego </w:t>
      </w:r>
      <w:r>
        <w:rPr>
          <w:b/>
          <w:color w:val="000000"/>
          <w:sz w:val="20"/>
          <w:szCs w:val="20"/>
        </w:rPr>
        <w:t xml:space="preserve">wyposażenia </w:t>
      </w:r>
      <w:r>
        <w:rPr>
          <w:color w:val="000000"/>
          <w:sz w:val="20"/>
          <w:szCs w:val="20"/>
        </w:rPr>
        <w:t xml:space="preserve">pochodzącego z bieżącej produkcji do Ośrodka Wychowania Przedszkolnego stanowiącego część Zespołu Szkolno-Przedszkolnego w Orzynach w ramach projektu „Przedszkole Przyszłości” (zwaną dalej zleceniem). </w:t>
      </w:r>
    </w:p>
    <w:p w:rsidR="00144B4B" w:rsidRDefault="007928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Przedmiot zlecenia ma być wykonany zgodnie z wymogami </w:t>
      </w:r>
      <w:r>
        <w:rPr>
          <w:color w:val="000000"/>
          <w:sz w:val="20"/>
          <w:szCs w:val="20"/>
        </w:rPr>
        <w:t xml:space="preserve">zawartymi w  treści rozeznania cenowego nr </w:t>
      </w:r>
      <w:r>
        <w:rPr>
          <w:b/>
          <w:color w:val="000000"/>
          <w:sz w:val="20"/>
          <w:szCs w:val="20"/>
        </w:rPr>
        <w:t xml:space="preserve">1/PP/ROZ/2024. </w:t>
      </w:r>
    </w:p>
    <w:p w:rsidR="00144B4B" w:rsidRDefault="007928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Zakup i dostawa zrealizowane zostaną do dnia </w:t>
      </w:r>
      <w:r>
        <w:rPr>
          <w:b/>
          <w:color w:val="000000"/>
          <w:sz w:val="20"/>
          <w:szCs w:val="20"/>
        </w:rPr>
        <w:t>26.04.2024</w:t>
      </w:r>
      <w:r>
        <w:rPr>
          <w:color w:val="000000"/>
          <w:sz w:val="20"/>
          <w:szCs w:val="20"/>
        </w:rPr>
        <w:t xml:space="preserve">. </w:t>
      </w:r>
    </w:p>
    <w:p w:rsidR="00144B4B" w:rsidRDefault="007928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Podstawą uznania zlecenia za wykonane będzie podpisanie przez Realizatora Projektu protokołu odbioru zlecenia bez uwag. </w:t>
      </w:r>
    </w:p>
    <w:p w:rsidR="00144B4B" w:rsidRDefault="007928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 zobowiąz</w:t>
      </w:r>
      <w:r>
        <w:rPr>
          <w:color w:val="000000"/>
          <w:sz w:val="20"/>
          <w:szCs w:val="20"/>
        </w:rPr>
        <w:t xml:space="preserve">uje się w trakcie wykonywania niniejszej umowy uwzględniać sugestie i życzenia Realizatora Projektu dotyczące sposobu jej wykonania. </w:t>
      </w:r>
    </w:p>
    <w:p w:rsidR="00144B4B" w:rsidRDefault="007928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 oświadcza, że jest uprawniony do prowadzenia działalności w zakresie objętym przedmiotem umowy.</w:t>
      </w:r>
    </w:p>
    <w:p w:rsidR="00144B4B" w:rsidRDefault="007928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Wykonawca, oświa</w:t>
      </w:r>
      <w:r>
        <w:rPr>
          <w:color w:val="000000"/>
          <w:sz w:val="20"/>
          <w:szCs w:val="20"/>
        </w:rPr>
        <w:t>dcza, że dysponuje odpowiednią  wiedzą i doświadczeniem,  umożliwiającym przeprowadzenie wszystkich elementów zlecenia.</w:t>
      </w:r>
    </w:p>
    <w:p w:rsidR="00144B4B" w:rsidRDefault="007928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oświadcza, iż dysponuje adekwatnym potencjałem technicznym i kadrowym umożliwiającym przeprowadzenie zlecenia.  </w:t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3</w:t>
      </w:r>
    </w:p>
    <w:p w:rsidR="00144B4B" w:rsidRDefault="007928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 zreal</w:t>
      </w:r>
      <w:r>
        <w:rPr>
          <w:color w:val="000000"/>
          <w:sz w:val="20"/>
          <w:szCs w:val="20"/>
        </w:rPr>
        <w:t xml:space="preserve">izowanie całego zlecenia Realizator Projektu zobowiązuje się zapłacić Wykonawcy odpowiednio: </w:t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a"/>
        <w:tblW w:w="893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"/>
        <w:gridCol w:w="1098"/>
        <w:gridCol w:w="2184"/>
        <w:gridCol w:w="4069"/>
        <w:gridCol w:w="687"/>
      </w:tblGrid>
      <w:tr w:rsidR="00144B4B">
        <w:tc>
          <w:tcPr>
            <w:tcW w:w="1990" w:type="dxa"/>
            <w:gridSpan w:val="2"/>
            <w:shd w:val="clear" w:color="auto" w:fill="F2F2F2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 (łączna):</w:t>
            </w:r>
          </w:p>
        </w:tc>
        <w:tc>
          <w:tcPr>
            <w:tcW w:w="6253" w:type="dxa"/>
            <w:gridSpan w:val="2"/>
          </w:tcPr>
          <w:p w:rsidR="00144B4B" w:rsidRDefault="00144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zł</w:t>
            </w:r>
          </w:p>
        </w:tc>
      </w:tr>
      <w:tr w:rsidR="00144B4B">
        <w:tc>
          <w:tcPr>
            <w:tcW w:w="892" w:type="dxa"/>
            <w:shd w:val="clear" w:color="auto" w:fill="F2F2F2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Słownie:</w:t>
            </w:r>
          </w:p>
        </w:tc>
        <w:tc>
          <w:tcPr>
            <w:tcW w:w="8038" w:type="dxa"/>
            <w:gridSpan w:val="4"/>
          </w:tcPr>
          <w:p w:rsidR="00144B4B" w:rsidRDefault="00144B4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44B4B">
        <w:tc>
          <w:tcPr>
            <w:tcW w:w="1990" w:type="dxa"/>
            <w:gridSpan w:val="2"/>
            <w:tcBorders>
              <w:bottom w:val="nil"/>
            </w:tcBorders>
            <w:shd w:val="clear" w:color="auto" w:fill="F2F2F2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tym podatek VAT</w:t>
            </w:r>
          </w:p>
        </w:tc>
        <w:tc>
          <w:tcPr>
            <w:tcW w:w="6253" w:type="dxa"/>
            <w:gridSpan w:val="2"/>
          </w:tcPr>
          <w:p w:rsidR="00144B4B" w:rsidRDefault="00144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144B4B">
        <w:tc>
          <w:tcPr>
            <w:tcW w:w="8930" w:type="dxa"/>
            <w:gridSpan w:val="5"/>
            <w:shd w:val="clear" w:color="auto" w:fill="F2F2F2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którą składa się:</w:t>
            </w:r>
          </w:p>
        </w:tc>
      </w:tr>
      <w:tr w:rsidR="00144B4B">
        <w:tc>
          <w:tcPr>
            <w:tcW w:w="4174" w:type="dxa"/>
            <w:gridSpan w:val="3"/>
            <w:shd w:val="clear" w:color="auto" w:fill="F2F2F2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 przedszkolna, sala wielofunkcyjna i sala terapeutyczna (cena brutto):</w:t>
            </w:r>
          </w:p>
        </w:tc>
        <w:tc>
          <w:tcPr>
            <w:tcW w:w="4069" w:type="dxa"/>
          </w:tcPr>
          <w:p w:rsidR="00144B4B" w:rsidRDefault="00144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zł</w:t>
            </w:r>
          </w:p>
        </w:tc>
      </w:tr>
      <w:tr w:rsidR="00144B4B">
        <w:tc>
          <w:tcPr>
            <w:tcW w:w="4174" w:type="dxa"/>
            <w:gridSpan w:val="3"/>
            <w:shd w:val="clear" w:color="auto" w:fill="F2F2F2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Wyposażenie łazienek przedszkolnych </w:t>
            </w:r>
            <w:r>
              <w:rPr>
                <w:b/>
                <w:sz w:val="20"/>
                <w:szCs w:val="20"/>
              </w:rPr>
              <w:br/>
              <w:t xml:space="preserve">(cena brutto): </w:t>
            </w:r>
          </w:p>
        </w:tc>
        <w:tc>
          <w:tcPr>
            <w:tcW w:w="4069" w:type="dxa"/>
          </w:tcPr>
          <w:p w:rsidR="00144B4B" w:rsidRDefault="00144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zł</w:t>
            </w:r>
          </w:p>
        </w:tc>
      </w:tr>
      <w:tr w:rsidR="00144B4B">
        <w:tc>
          <w:tcPr>
            <w:tcW w:w="4174" w:type="dxa"/>
            <w:gridSpan w:val="3"/>
            <w:shd w:val="clear" w:color="auto" w:fill="F2F2F2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Wyposażenie zmywalni, obieralni, wydawalni i magazyny produkcji spożywczej (cena brutto):</w:t>
            </w:r>
          </w:p>
        </w:tc>
        <w:tc>
          <w:tcPr>
            <w:tcW w:w="4069" w:type="dxa"/>
          </w:tcPr>
          <w:p w:rsidR="00144B4B" w:rsidRDefault="00144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zł</w:t>
            </w:r>
          </w:p>
        </w:tc>
      </w:tr>
      <w:tr w:rsidR="00144B4B">
        <w:tc>
          <w:tcPr>
            <w:tcW w:w="4174" w:type="dxa"/>
            <w:gridSpan w:val="3"/>
            <w:shd w:val="clear" w:color="auto" w:fill="F2F2F2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Pomieszczenia gospodarcze(cena brutto):</w:t>
            </w:r>
          </w:p>
        </w:tc>
        <w:tc>
          <w:tcPr>
            <w:tcW w:w="4069" w:type="dxa"/>
          </w:tcPr>
          <w:p w:rsidR="00144B4B" w:rsidRDefault="00144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144B4B" w:rsidRDefault="007928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zł</w:t>
            </w:r>
          </w:p>
        </w:tc>
      </w:tr>
    </w:tbl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38"/>
        <w:jc w:val="both"/>
        <w:rPr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color w:val="000000"/>
          <w:sz w:val="20"/>
          <w:szCs w:val="20"/>
        </w:rPr>
        <w:t xml:space="preserve">Wynagrodzenie określone w ust. 1 obejmuje wszelkie koszty, jakie poniesie Wykonawca z tytułu wykonania zlecenia w sposób należyty i zgodny z umową oraz obowiązującymi przepisami prawa, w szczególności koszty usług wymienionych w § 2 niniejszej umowy. </w:t>
      </w:r>
    </w:p>
    <w:p w:rsidR="00144B4B" w:rsidRDefault="00144B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/>
        <w:jc w:val="both"/>
        <w:rPr>
          <w:color w:val="000000"/>
          <w:sz w:val="20"/>
          <w:szCs w:val="20"/>
        </w:rPr>
      </w:pPr>
    </w:p>
    <w:p w:rsidR="00144B4B" w:rsidRDefault="00144B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/>
        <w:jc w:val="both"/>
        <w:rPr>
          <w:color w:val="000000"/>
          <w:sz w:val="20"/>
          <w:szCs w:val="20"/>
        </w:rPr>
      </w:pPr>
    </w:p>
    <w:p w:rsidR="00144B4B" w:rsidRDefault="007928D5">
      <w:pPr>
        <w:tabs>
          <w:tab w:val="left" w:pos="284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§ </w:t>
      </w:r>
      <w:r>
        <w:rPr>
          <w:b/>
          <w:sz w:val="20"/>
          <w:szCs w:val="20"/>
        </w:rPr>
        <w:t>4</w:t>
      </w:r>
    </w:p>
    <w:p w:rsidR="00144B4B" w:rsidRDefault="007928D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Zapłata za wykonanie przedmiotu niniejszej umowy następuje na podstawie prawidłowo wystawionej przez Wykonawcę faktury/rachunku.</w:t>
      </w:r>
    </w:p>
    <w:p w:rsidR="00144B4B" w:rsidRDefault="007928D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Zapłata nastąpi na podstawie faktury/rachunku, przelewem na numer rachunku bankowego podany przez Wykonawcę,</w:t>
      </w:r>
      <w:r>
        <w:rPr>
          <w:sz w:val="20"/>
          <w:szCs w:val="20"/>
        </w:rPr>
        <w:br/>
        <w:t>w terminie 7 dni</w:t>
      </w:r>
      <w:r>
        <w:rPr>
          <w:sz w:val="20"/>
          <w:szCs w:val="20"/>
        </w:rPr>
        <w:t xml:space="preserve"> od dnia dostarczenia prawidłowo wystawionej faktury/rachunku. </w:t>
      </w:r>
    </w:p>
    <w:p w:rsidR="00144B4B" w:rsidRDefault="007928D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dzień zapłaty uważa się dzień złożenia polecenia przelewu przez Realizatora Projektu </w:t>
      </w:r>
    </w:p>
    <w:p w:rsidR="00144B4B" w:rsidRDefault="007928D5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Realizator Projektu dopuszcza udzielenie zaliczki w wysokości do 20% wartości brutto zlecenia. Do płatności zaliczki stosuje się odpowiednio postanowienia powyższych ustępów.  W przypadku rezygnacji Wykonawcy z realizacji zlecenia zobowiązuje się on  do zw</w:t>
      </w:r>
      <w:r>
        <w:rPr>
          <w:sz w:val="20"/>
          <w:szCs w:val="20"/>
        </w:rPr>
        <w:t>rotu zaliczki w całości w nieprzekraczalnym terminie 3 dni.</w:t>
      </w:r>
    </w:p>
    <w:p w:rsidR="00144B4B" w:rsidRDefault="007928D5">
      <w:pPr>
        <w:tabs>
          <w:tab w:val="left" w:pos="284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5</w:t>
      </w:r>
    </w:p>
    <w:p w:rsidR="00144B4B" w:rsidRDefault="007928D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Realizator Projektu zobowiązuje się do dostarczenia niezbędnych informacji do zrealizowania usługi.</w:t>
      </w:r>
    </w:p>
    <w:p w:rsidR="00144B4B" w:rsidRDefault="007928D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Ze strony Realizatora Projektu osobą upoważnioną do kontaktów z Wykonawcą w sprawach dotyczą</w:t>
      </w:r>
      <w:r>
        <w:rPr>
          <w:sz w:val="20"/>
          <w:szCs w:val="20"/>
        </w:rPr>
        <w:t xml:space="preserve">cych realizacji przedmiotu umowy jest Pani Anna Maria Nadgrabska, tel. 510 903 547, e-mail: a.nadgrabska@eswip.pl. Osoba wskazana w poprzednim zdaniu jest upoważniona do podejmowania bieżących decyzji co do sposobu wykonania umowy, etc. </w:t>
      </w:r>
    </w:p>
    <w:p w:rsidR="00144B4B" w:rsidRDefault="007928D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Ze strony Wykonawc</w:t>
      </w:r>
      <w:r>
        <w:rPr>
          <w:sz w:val="20"/>
          <w:szCs w:val="20"/>
        </w:rPr>
        <w:t xml:space="preserve">y osobą upoważnioną do kontaktów z Realizatorem Projektu  w sprawach dotyczących realizacji przedmiotu umowy jest ……………  tel.  ………. e-mail: ………….  </w:t>
      </w:r>
    </w:p>
    <w:p w:rsidR="00144B4B" w:rsidRDefault="007928D5">
      <w:pPr>
        <w:tabs>
          <w:tab w:val="left" w:pos="284"/>
        </w:tabs>
        <w:spacing w:after="0" w:line="240" w:lineRule="auto"/>
        <w:ind w:left="284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 7</w:t>
      </w:r>
    </w:p>
    <w:p w:rsidR="00144B4B" w:rsidRDefault="007928D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W przypadku rozwiązania umowy przez Wykonawcę z przyczyn nie dotyczących Realizatora Projektu. </w:t>
      </w:r>
      <w:r>
        <w:rPr>
          <w:sz w:val="20"/>
          <w:szCs w:val="20"/>
        </w:rPr>
        <w:br/>
        <w:t>Realizat</w:t>
      </w:r>
      <w:r>
        <w:rPr>
          <w:sz w:val="20"/>
          <w:szCs w:val="20"/>
        </w:rPr>
        <w:t xml:space="preserve">orowi Projektu przysługuje odszkodowanie w wysokości 20% ceny brutto określonej w § 3 ust. 1 umowy. </w:t>
      </w:r>
    </w:p>
    <w:p w:rsidR="00144B4B" w:rsidRDefault="007928D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trike/>
          <w:sz w:val="20"/>
          <w:szCs w:val="20"/>
        </w:rPr>
      </w:pPr>
      <w:r>
        <w:rPr>
          <w:sz w:val="20"/>
          <w:szCs w:val="20"/>
        </w:rPr>
        <w:t xml:space="preserve">W przypadku niezrealizowania zlecenia w terminie określonym w § 2 ust. 3 Wykonawca zobowiązuje się do zapłacenia kar umownych w wysokości 0,5% ceny brutto </w:t>
      </w:r>
      <w:r>
        <w:rPr>
          <w:sz w:val="20"/>
          <w:szCs w:val="20"/>
        </w:rPr>
        <w:t>za każdy dzień zwłoki.</w:t>
      </w:r>
    </w:p>
    <w:p w:rsidR="00144B4B" w:rsidRDefault="007928D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strike/>
          <w:sz w:val="20"/>
          <w:szCs w:val="20"/>
        </w:rPr>
      </w:pPr>
      <w:r>
        <w:rPr>
          <w:sz w:val="20"/>
          <w:szCs w:val="20"/>
        </w:rPr>
        <w:t xml:space="preserve">Łączna maksymalna wartość kar umownych, który mogą dochodzić strony nie może przekroczyć 20 % wynagrodzenia brutto określonego w $3 ust. 1 umowy. </w:t>
      </w:r>
      <w:bookmarkStart w:id="2" w:name="_GoBack"/>
      <w:bookmarkEnd w:id="2"/>
    </w:p>
    <w:p w:rsidR="00144B4B" w:rsidRDefault="007928D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opóźnienia w płatności Wykonawcy przysługują odsetki ustawowe. </w:t>
      </w:r>
    </w:p>
    <w:p w:rsidR="00144B4B" w:rsidRDefault="007928D5">
      <w:pPr>
        <w:tabs>
          <w:tab w:val="left" w:pos="284"/>
        </w:tabs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 8</w:t>
      </w:r>
    </w:p>
    <w:p w:rsidR="00144B4B" w:rsidRDefault="007928D5">
      <w:pPr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Realizator Projektu  jest upoważniony do pisemnego rozwiązania umowy bez wypowiedzenia w przypadku:</w:t>
      </w:r>
    </w:p>
    <w:p w:rsidR="00144B4B" w:rsidRDefault="007928D5">
      <w:pPr>
        <w:numPr>
          <w:ilvl w:val="1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niewykonywania lub nienależytego wykonania obowiązków umownych przez Wykonawcę;</w:t>
      </w:r>
    </w:p>
    <w:p w:rsidR="00144B4B" w:rsidRDefault="007928D5">
      <w:pPr>
        <w:numPr>
          <w:ilvl w:val="1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rozwiązania umowy o dofinansowanie/współpracy, na podstawie której jest fina</w:t>
      </w:r>
      <w:r>
        <w:rPr>
          <w:sz w:val="20"/>
          <w:szCs w:val="20"/>
        </w:rPr>
        <w:t>nsowana niniejsza umowa;</w:t>
      </w:r>
    </w:p>
    <w:p w:rsidR="00144B4B" w:rsidRDefault="007928D5">
      <w:pPr>
        <w:numPr>
          <w:ilvl w:val="1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nie przekazania przez Instytucję Zarządzającą  środków na realizację niniejszej umowy.</w:t>
      </w:r>
    </w:p>
    <w:p w:rsidR="00144B4B" w:rsidRDefault="007928D5">
      <w:pPr>
        <w:tabs>
          <w:tab w:val="left" w:pos="284"/>
        </w:tabs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 9</w:t>
      </w:r>
    </w:p>
    <w:p w:rsidR="00144B4B" w:rsidRDefault="007928D5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Wszelkie ewentualne spory między stronami, wynikające z niniejszej umowy, powinny być rozwiązane bez zbędnej zwłoki, drogą negocjacji między</w:t>
      </w:r>
      <w:r>
        <w:rPr>
          <w:sz w:val="20"/>
          <w:szCs w:val="20"/>
        </w:rPr>
        <w:t xml:space="preserve"> Stronami. </w:t>
      </w:r>
    </w:p>
    <w:p w:rsidR="00144B4B" w:rsidRDefault="007928D5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niepowodzenia negocjacji, spory będzie rozstrzygał sąd właściwy miejscowo dla siedziby Realizatora Projektu </w:t>
      </w:r>
    </w:p>
    <w:p w:rsidR="00144B4B" w:rsidRDefault="007928D5">
      <w:pPr>
        <w:tabs>
          <w:tab w:val="left" w:pos="284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10</w:t>
      </w:r>
    </w:p>
    <w:p w:rsidR="00144B4B" w:rsidRDefault="007928D5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Umowa wchodzi w życie z dniem podpisania jej przez upoważnionych przedstawicieli Stron.</w:t>
      </w:r>
    </w:p>
    <w:p w:rsidR="00144B4B" w:rsidRDefault="007928D5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Umowę sporządzono w dwóch jedn</w:t>
      </w:r>
      <w:r>
        <w:rPr>
          <w:sz w:val="20"/>
          <w:szCs w:val="20"/>
        </w:rPr>
        <w:t xml:space="preserve">obrzmiących egzemplarzach po jednym dla każdej ze stron. </w:t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tabs>
          <w:tab w:val="left" w:pos="284"/>
          <w:tab w:val="left" w:pos="9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Realizator Projektu: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Wykonawca:</w:t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Pieczęć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Pieczęć</w:t>
      </w:r>
      <w:proofErr w:type="spellEnd"/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…………………………………    </w:t>
      </w:r>
    </w:p>
    <w:p w:rsidR="00144B4B" w:rsidRDefault="00144B4B">
      <w:pPr>
        <w:spacing w:after="0" w:line="240" w:lineRule="auto"/>
        <w:jc w:val="both"/>
        <w:rPr>
          <w:b/>
          <w:sz w:val="20"/>
          <w:szCs w:val="20"/>
        </w:rPr>
      </w:pPr>
    </w:p>
    <w:p w:rsidR="00144B4B" w:rsidRDefault="007928D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Arkadiusz Jachimowicz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imię i nazwisko  </w:t>
      </w:r>
      <w:r>
        <w:rPr>
          <w:b/>
          <w:sz w:val="20"/>
          <w:szCs w:val="20"/>
        </w:rPr>
        <w:tab/>
        <w:t xml:space="preserve"> </w:t>
      </w:r>
    </w:p>
    <w:p w:rsidR="00144B4B" w:rsidRDefault="007928D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Prezes Zarządu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funkcja  </w:t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4B4B" w:rsidRDefault="007928D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…………………………………                                                                </w:t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Maciej Bielawski </w:t>
      </w:r>
    </w:p>
    <w:p w:rsidR="00144B4B" w:rsidRDefault="007928D5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Wiceprezes Zarządu </w:t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p w:rsidR="00144B4B" w:rsidRDefault="007928D5">
      <w:pPr>
        <w:tabs>
          <w:tab w:val="left" w:pos="284"/>
          <w:tab w:val="left" w:pos="9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ab/>
      </w:r>
    </w:p>
    <w:p w:rsidR="00144B4B" w:rsidRDefault="00144B4B">
      <w:pPr>
        <w:spacing w:after="0" w:line="240" w:lineRule="auto"/>
        <w:jc w:val="both"/>
        <w:rPr>
          <w:sz w:val="20"/>
          <w:szCs w:val="20"/>
        </w:rPr>
      </w:pPr>
    </w:p>
    <w:sectPr w:rsidR="00144B4B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8D5" w:rsidRDefault="007928D5">
      <w:pPr>
        <w:spacing w:after="0" w:line="240" w:lineRule="auto"/>
      </w:pPr>
      <w:r>
        <w:separator/>
      </w:r>
    </w:p>
  </w:endnote>
  <w:endnote w:type="continuationSeparator" w:id="0">
    <w:p w:rsidR="007928D5" w:rsidRDefault="0079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B4B" w:rsidRDefault="0079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-12699</wp:posOffset>
          </wp:positionH>
          <wp:positionV relativeFrom="paragraph">
            <wp:posOffset>-742314</wp:posOffset>
          </wp:positionV>
          <wp:extent cx="6008914" cy="951575"/>
          <wp:effectExtent l="0" t="0" r="0" b="0"/>
          <wp:wrapNone/>
          <wp:docPr id="3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8914" cy="95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4B4B" w:rsidRDefault="0079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Projekt „Przedszkole Przyszłości” realizowany jest przez Stowarzyszenie ESWIP, w partnerstwie z Gminą Dźwierzuty </w:t>
    </w:r>
    <w:r>
      <w:rPr>
        <w:color w:val="000000"/>
        <w:sz w:val="16"/>
        <w:szCs w:val="16"/>
      </w:rPr>
      <w:br/>
      <w:t>i współfinansowany jest ze środków Unii Europejskiej w ramach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8D5" w:rsidRDefault="007928D5">
      <w:pPr>
        <w:spacing w:after="0" w:line="240" w:lineRule="auto"/>
      </w:pPr>
      <w:r>
        <w:separator/>
      </w:r>
    </w:p>
  </w:footnote>
  <w:footnote w:type="continuationSeparator" w:id="0">
    <w:p w:rsidR="007928D5" w:rsidRDefault="0079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B4B" w:rsidRDefault="0079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Biuro projektu: </w:t>
    </w:r>
    <w:r>
      <w:rPr>
        <w:color w:val="000000"/>
        <w:sz w:val="18"/>
        <w:szCs w:val="18"/>
      </w:rPr>
      <w:br/>
      <w:t>Stowarzyszenie ESWIP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-710696</wp:posOffset>
          </wp:positionH>
          <wp:positionV relativeFrom="paragraph">
            <wp:posOffset>-229233</wp:posOffset>
          </wp:positionV>
          <wp:extent cx="1143000" cy="1143000"/>
          <wp:effectExtent l="0" t="0" r="0" b="0"/>
          <wp:wrapNone/>
          <wp:docPr id="35" name="image1.jpg" descr="C:\Users\Ania\Downloads\Logo Przedszkole 1-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nia\Downloads\Logo Przedszkole 1-MON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-347270</wp:posOffset>
          </wp:positionH>
          <wp:positionV relativeFrom="paragraph">
            <wp:posOffset>-2095697</wp:posOffset>
          </wp:positionV>
          <wp:extent cx="6729918" cy="1065754"/>
          <wp:effectExtent l="0" t="0" r="0" b="0"/>
          <wp:wrapNone/>
          <wp:docPr id="3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0" b="0"/>
          <wp:wrapNone/>
          <wp:docPr id="36" name="image4.png" descr="logo w nagłówk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w nagłówku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6268" cy="463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209550</wp:posOffset>
          </wp:positionH>
          <wp:positionV relativeFrom="paragraph">
            <wp:posOffset>-528319</wp:posOffset>
          </wp:positionV>
          <wp:extent cx="5574183" cy="1868839"/>
          <wp:effectExtent l="0" t="0" r="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4B4B" w:rsidRDefault="0079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>ul. Parkowa 1, 10-233 Olsztyn</w:t>
    </w:r>
  </w:p>
  <w:p w:rsidR="00144B4B" w:rsidRDefault="0079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>Telefon: 89 523 73 45</w:t>
    </w:r>
    <w:r>
      <w:rPr>
        <w:color w:val="000000"/>
        <w:sz w:val="18"/>
        <w:szCs w:val="18"/>
      </w:rPr>
      <w:br/>
      <w:t xml:space="preserve">              89 519 03 44</w:t>
    </w:r>
  </w:p>
  <w:p w:rsidR="00144B4B" w:rsidRDefault="00144B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firstLine="141"/>
      <w:rPr>
        <w:color w:val="000000"/>
        <w:sz w:val="18"/>
        <w:szCs w:val="18"/>
      </w:rPr>
    </w:pPr>
  </w:p>
  <w:p w:rsidR="00144B4B" w:rsidRDefault="00144B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5BE2"/>
    <w:multiLevelType w:val="multilevel"/>
    <w:tmpl w:val="7018C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22204CF7"/>
    <w:multiLevelType w:val="multilevel"/>
    <w:tmpl w:val="AD341D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176E26"/>
    <w:multiLevelType w:val="multilevel"/>
    <w:tmpl w:val="05D8973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840" w:hanging="84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67AE"/>
    <w:multiLevelType w:val="multilevel"/>
    <w:tmpl w:val="767C10F8"/>
    <w:lvl w:ilvl="0">
      <w:start w:val="1"/>
      <w:numFmt w:val="decimal"/>
      <w:lvlText w:val="%1."/>
      <w:lvlJc w:val="left"/>
      <w:pPr>
        <w:ind w:left="234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66961"/>
    <w:multiLevelType w:val="multilevel"/>
    <w:tmpl w:val="DFD0C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64FB4"/>
    <w:multiLevelType w:val="multilevel"/>
    <w:tmpl w:val="C3EA9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A8C41AA"/>
    <w:multiLevelType w:val="multilevel"/>
    <w:tmpl w:val="B4AA9092"/>
    <w:lvl w:ilvl="0">
      <w:start w:val="1"/>
      <w:numFmt w:val="decimal"/>
      <w:lvlText w:val="%1."/>
      <w:lvlJc w:val="left"/>
      <w:pPr>
        <w:ind w:left="40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770836F5"/>
    <w:multiLevelType w:val="multilevel"/>
    <w:tmpl w:val="0F662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4B"/>
    <w:rsid w:val="00144B4B"/>
    <w:rsid w:val="007928D5"/>
    <w:rsid w:val="00B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4EFF"/>
  <w15:docId w15:val="{9A94304D-4CB9-4750-915B-C3E3D33C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4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4E2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WqW2ZghudMewZt8smR2DVaOJQ==">CgMxLjAyCGguZ2pkZ3hzMgloLjMwajB6bGw4AHIhMWxIc3RYRjRxakY3dWVILWpNM0RNcFFDNEplWHZEdmFt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 </cp:lastModifiedBy>
  <cp:revision>2</cp:revision>
  <dcterms:created xsi:type="dcterms:W3CDTF">2024-02-13T15:51:00Z</dcterms:created>
  <dcterms:modified xsi:type="dcterms:W3CDTF">2024-02-21T08:56:00Z</dcterms:modified>
</cp:coreProperties>
</file>